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71C8" w14:textId="77777777" w:rsidR="00C31D69" w:rsidRPr="00C31D69" w:rsidRDefault="00C31D69" w:rsidP="00C31D69">
      <w:pPr>
        <w:rPr>
          <w:b/>
          <w:bCs/>
          <w:sz w:val="36"/>
          <w:szCs w:val="36"/>
        </w:rPr>
      </w:pPr>
      <w:r w:rsidRPr="00C31D69">
        <w:rPr>
          <w:b/>
          <w:bCs/>
          <w:sz w:val="36"/>
          <w:szCs w:val="36"/>
        </w:rPr>
        <w:t>Plan de Gobierno Abierto y Transparencia</w:t>
      </w:r>
    </w:p>
    <w:p w14:paraId="2C9DE93D" w14:textId="77777777" w:rsidR="00C31D69" w:rsidRPr="00C31D69" w:rsidRDefault="00C31D69" w:rsidP="00C31D69">
      <w:r w:rsidRPr="00C31D69">
        <w:t>El Colegio de Enfermeros de Santa Cruz de Tenerife ha diseñado una hoja de ruta para el desarrollo de nuestro modelo de Gobierno Abierto, con el fomento de la innovación, participación y colaboración. Presentamos a continuación el Plan estratégico que guiará nuestras acciones en los próximos años.</w:t>
      </w:r>
    </w:p>
    <w:p w14:paraId="41098C12" w14:textId="77777777" w:rsidR="00C31D69" w:rsidRPr="00C31D69" w:rsidRDefault="00C31D69" w:rsidP="00C31D69">
      <w:r w:rsidRPr="00C31D69">
        <w:rPr>
          <w:b/>
          <w:bCs/>
        </w:rPr>
        <w:t>Plan Estratégico Gobierno Abierto y Transparencia</w:t>
      </w:r>
    </w:p>
    <w:p w14:paraId="264F703F" w14:textId="77777777" w:rsidR="00C31D69" w:rsidRPr="00C31D69" w:rsidRDefault="00C31D69" w:rsidP="00C31D69">
      <w:r w:rsidRPr="00C31D69">
        <w:rPr>
          <w:b/>
          <w:bCs/>
        </w:rPr>
        <w:t>Visión y Objetivos Estratégicos</w:t>
      </w:r>
    </w:p>
    <w:p w14:paraId="5091F555" w14:textId="77777777" w:rsidR="00C31D69" w:rsidRPr="00C31D69" w:rsidRDefault="00C31D69" w:rsidP="00C31D69">
      <w:r w:rsidRPr="00C31D69">
        <w:t>El Colegio de Enfermeros de Santa Cruz de Tenerife, se compromete a desarrollar un modelo de gestión basado en los principios de </w:t>
      </w:r>
      <w:r w:rsidRPr="00C31D69">
        <w:rPr>
          <w:b/>
          <w:bCs/>
        </w:rPr>
        <w:t>Transparencia, Participación y Colaboración</w:t>
      </w:r>
      <w:r w:rsidRPr="00C31D69">
        <w:t>. Nuestros objetivos son:</w:t>
      </w:r>
    </w:p>
    <w:p w14:paraId="0A7D8C8F" w14:textId="77777777" w:rsidR="00C31D69" w:rsidRPr="00C31D69" w:rsidRDefault="00C31D69" w:rsidP="00C31D69">
      <w:pPr>
        <w:numPr>
          <w:ilvl w:val="0"/>
          <w:numId w:val="1"/>
        </w:numPr>
      </w:pPr>
      <w:r w:rsidRPr="00C31D69">
        <w:rPr>
          <w:b/>
          <w:bCs/>
        </w:rPr>
        <w:t>Transparencia:</w:t>
      </w:r>
      <w:r w:rsidRPr="00C31D69">
        <w:t> Lograr el máximo cumplimiento en todas las evaluaciones, con foco en la calidad y reutilización de la información.</w:t>
      </w:r>
    </w:p>
    <w:p w14:paraId="0D85F2CA" w14:textId="77777777" w:rsidR="00C31D69" w:rsidRPr="00C31D69" w:rsidRDefault="00C31D69" w:rsidP="00C31D69">
      <w:pPr>
        <w:numPr>
          <w:ilvl w:val="0"/>
          <w:numId w:val="1"/>
        </w:numPr>
      </w:pPr>
      <w:r w:rsidRPr="00C31D69">
        <w:rPr>
          <w:b/>
          <w:bCs/>
        </w:rPr>
        <w:t>Participación:</w:t>
      </w:r>
      <w:r w:rsidRPr="00C31D69">
        <w:t> Crear canales eficaces que faciliten la participación de los colegiados en las políticas del Colegio.</w:t>
      </w:r>
    </w:p>
    <w:p w14:paraId="66BFE2A2" w14:textId="77777777" w:rsidR="00C31D69" w:rsidRPr="00C31D69" w:rsidRDefault="00C31D69" w:rsidP="00C31D69">
      <w:pPr>
        <w:numPr>
          <w:ilvl w:val="0"/>
          <w:numId w:val="1"/>
        </w:numPr>
      </w:pPr>
      <w:r w:rsidRPr="00C31D69">
        <w:rPr>
          <w:b/>
          <w:bCs/>
        </w:rPr>
        <w:t>Colaboración:</w:t>
      </w:r>
      <w:r w:rsidRPr="00C31D69">
        <w:t> Establecer alianzas para abordar los retos de la profesión.</w:t>
      </w:r>
    </w:p>
    <w:p w14:paraId="6A6643FB" w14:textId="77777777" w:rsidR="00C31D69" w:rsidRPr="00C31D69" w:rsidRDefault="00C31D69" w:rsidP="00C31D69">
      <w:r w:rsidRPr="00C31D69">
        <w:rPr>
          <w:b/>
          <w:bCs/>
        </w:rPr>
        <w:t>Líneas de Actuación Estratégica</w:t>
      </w:r>
    </w:p>
    <w:p w14:paraId="704AD9EF" w14:textId="77777777" w:rsidR="00C31D69" w:rsidRPr="00C31D69" w:rsidRDefault="00C31D69" w:rsidP="00C31D69">
      <w:r w:rsidRPr="00C31D69">
        <w:t>Para llevar a cabo nuestro objetivo de Gobierno Abierto, el Colegio Oficial de Enfermeros de Santa Cruz de Tenerife establece los siguientes compromisos y líneas de actuación.</w:t>
      </w:r>
    </w:p>
    <w:p w14:paraId="0297994B" w14:textId="77777777" w:rsidR="00C31D69" w:rsidRPr="00C31D69" w:rsidRDefault="00C31D69" w:rsidP="00C31D69">
      <w:r w:rsidRPr="00C31D69">
        <w:rPr>
          <w:b/>
          <w:bCs/>
        </w:rPr>
        <w:t>Excelencia en Transparencia y Calidad de la Información</w:t>
      </w:r>
    </w:p>
    <w:p w14:paraId="0CE08247" w14:textId="77777777" w:rsidR="00C31D69" w:rsidRPr="00C31D69" w:rsidRDefault="00C31D69" w:rsidP="00C31D69">
      <w:r w:rsidRPr="00C31D69">
        <w:t>Nos comprometemos a ir más allá del simple cumplimiento, asegurando que la información que publicamos sea completa, accesible y de máxima calidad.</w:t>
      </w:r>
    </w:p>
    <w:p w14:paraId="1BF2A1D5" w14:textId="77777777" w:rsidR="00C31D69" w:rsidRPr="00C31D69" w:rsidRDefault="00C31D69" w:rsidP="00C31D69">
      <w:pPr>
        <w:numPr>
          <w:ilvl w:val="0"/>
          <w:numId w:val="2"/>
        </w:numPr>
      </w:pPr>
      <w:r w:rsidRPr="00C31D69">
        <w:rPr>
          <w:b/>
          <w:bCs/>
        </w:rPr>
        <w:t>Calidad y Proactividad:</w:t>
      </w:r>
      <w:r w:rsidRPr="00C31D69">
        <w:t> Se implementará como práctica habitual la “declaración explícita de inexistencia” en aquellos apartados que no hayan tenido actividad en un periodo, evitando así vacíos de información.</w:t>
      </w:r>
    </w:p>
    <w:p w14:paraId="46373027" w14:textId="77777777" w:rsidR="00C31D69" w:rsidRPr="00C31D69" w:rsidRDefault="00C31D69" w:rsidP="00C31D69">
      <w:pPr>
        <w:numPr>
          <w:ilvl w:val="0"/>
          <w:numId w:val="2"/>
        </w:numPr>
      </w:pPr>
      <w:r w:rsidRPr="00C31D69">
        <w:rPr>
          <w:b/>
          <w:bCs/>
        </w:rPr>
        <w:t>Datos Abiertos:</w:t>
      </w:r>
      <w:r w:rsidRPr="00C31D69">
        <w:t> Se priorizará la publicación de información de alto interés (presupuestos, contratos, organigrama) en formatos abiertos y reutilizables (CSV, Excel), superando la dependencia de documentos PDF o formatos de imagen.</w:t>
      </w:r>
    </w:p>
    <w:p w14:paraId="4E3F1335" w14:textId="77777777" w:rsidR="00C31D69" w:rsidRPr="00C31D69" w:rsidRDefault="00C31D69" w:rsidP="00C31D69">
      <w:pPr>
        <w:numPr>
          <w:ilvl w:val="0"/>
          <w:numId w:val="2"/>
        </w:numPr>
      </w:pPr>
      <w:r w:rsidRPr="00C31D69">
        <w:rPr>
          <w:b/>
          <w:bCs/>
        </w:rPr>
        <w:t>Accesibilidad Universal:</w:t>
      </w:r>
      <w:r w:rsidRPr="00C31D69">
        <w:t> Se realizarán revisiones periódicas de accesibilidad en todas nuestras plataformas para garantizar un acceso sin barreras, conforme a la normativa vigente.</w:t>
      </w:r>
    </w:p>
    <w:p w14:paraId="64D0C1E7" w14:textId="77777777" w:rsidR="00C31D69" w:rsidRPr="00C31D69" w:rsidRDefault="00C31D69" w:rsidP="00C31D69">
      <w:r w:rsidRPr="00C31D69">
        <w:rPr>
          <w:b/>
          <w:bCs/>
        </w:rPr>
        <w:t>Participación Colegial y Ciudadana</w:t>
      </w:r>
    </w:p>
    <w:p w14:paraId="37AB991B" w14:textId="77777777" w:rsidR="00C31D69" w:rsidRPr="00C31D69" w:rsidRDefault="00C31D69" w:rsidP="00C31D69">
      <w:r w:rsidRPr="00C31D69">
        <w:lastRenderedPageBreak/>
        <w:t>Nos comprometemos a crear y consolidar canales eficaces que permitan a nuestros colegiados y a la sociedad participar activamente en las políticas y decisiones del Colegio.</w:t>
      </w:r>
    </w:p>
    <w:p w14:paraId="4D1D60A6" w14:textId="77777777" w:rsidR="00C31D69" w:rsidRPr="00C31D69" w:rsidRDefault="00C31D69" w:rsidP="00C31D69">
      <w:pPr>
        <w:numPr>
          <w:ilvl w:val="0"/>
          <w:numId w:val="3"/>
        </w:numPr>
      </w:pPr>
      <w:r w:rsidRPr="00C31D69">
        <w:rPr>
          <w:b/>
          <w:bCs/>
        </w:rPr>
        <w:t>Nuevos Canales Digitales:</w:t>
      </w:r>
      <w:r w:rsidRPr="00C31D69">
        <w:t> Se desarrollarán espacios en nuestra web, como un “Portal de Participación”, para facilitar la realización de encuestas y consultas públicas sobre temas de interés para la profesión.</w:t>
      </w:r>
    </w:p>
    <w:p w14:paraId="7B1190D9" w14:textId="77777777" w:rsidR="00C31D69" w:rsidRPr="00C31D69" w:rsidRDefault="00C31D69" w:rsidP="00C31D69">
      <w:r w:rsidRPr="00C31D69">
        <w:rPr>
          <w:b/>
          <w:bCs/>
        </w:rPr>
        <w:t>Impulso a la Colaboración y la Innovación Abierta</w:t>
      </w:r>
    </w:p>
    <w:p w14:paraId="6BEEDF26" w14:textId="77777777" w:rsidR="00C31D69" w:rsidRPr="00C31D69" w:rsidRDefault="00C31D69" w:rsidP="00C31D69">
      <w:r w:rsidRPr="00C31D69">
        <w:t>Nos comprometemos a trabajar de forma colaborativa con otros actores sociales para afrontar los retos de la profesión y del sistema sanitario.</w:t>
      </w:r>
    </w:p>
    <w:p w14:paraId="45F39AA2" w14:textId="77777777" w:rsidR="00C31D69" w:rsidRPr="00C31D69" w:rsidRDefault="00C31D69" w:rsidP="00C31D69">
      <w:pPr>
        <w:numPr>
          <w:ilvl w:val="0"/>
          <w:numId w:val="4"/>
        </w:numPr>
      </w:pPr>
      <w:r w:rsidRPr="00C31D69">
        <w:rPr>
          <w:b/>
          <w:bCs/>
        </w:rPr>
        <w:t>Alianzas Estratégicas:</w:t>
      </w:r>
      <w:r w:rsidRPr="00C31D69">
        <w:t> Se buscarán activamente convenios y proyectos conjuntos con otras entidades, como asociaciones de pacientes y universidades, para generar sinergias y aportar valor a la sociedad.</w:t>
      </w:r>
    </w:p>
    <w:p w14:paraId="2D800CFF" w14:textId="77777777" w:rsidR="00C31D69" w:rsidRPr="00C31D69" w:rsidRDefault="00C31D69" w:rsidP="00C31D69">
      <w:pPr>
        <w:numPr>
          <w:ilvl w:val="0"/>
          <w:numId w:val="4"/>
        </w:numPr>
      </w:pPr>
      <w:r w:rsidRPr="00C31D69">
        <w:rPr>
          <w:b/>
          <w:bCs/>
        </w:rPr>
        <w:t>Inteligencia Colectiva:</w:t>
      </w:r>
      <w:r w:rsidRPr="00C31D69">
        <w:t xml:space="preserve"> Se promoverán iniciativas que aprovechen el conocimiento y la experiencia de nuestros colegiados para </w:t>
      </w:r>
      <w:proofErr w:type="spellStart"/>
      <w:r w:rsidRPr="00C31D69">
        <w:t>co-crear</w:t>
      </w:r>
      <w:proofErr w:type="spellEnd"/>
      <w:r w:rsidRPr="00C31D69">
        <w:t xml:space="preserve"> soluciones innovadoras a los desafíos de la enfermería.</w:t>
      </w:r>
    </w:p>
    <w:p w14:paraId="247F6BCE" w14:textId="77777777" w:rsidR="00C31D69" w:rsidRPr="00C31D69" w:rsidRDefault="00C31D69" w:rsidP="00C31D69">
      <w:r w:rsidRPr="00C31D69">
        <w:rPr>
          <w:b/>
          <w:bCs/>
        </w:rPr>
        <w:t>Compromiso con el Futuro</w:t>
      </w:r>
    </w:p>
    <w:p w14:paraId="47577728" w14:textId="77777777" w:rsidR="00C31D69" w:rsidRPr="00C31D69" w:rsidRDefault="00C31D69" w:rsidP="00C31D69">
      <w:r w:rsidRPr="00C31D69">
        <w:t>Este Plan Estratégico de Gobierno Abierto y Transparencia refleja la visión y los valores que el Colegio de Enfermeros de Santa Cruz de Tenerife lleva implementando en los últimos cuatro años para favorecer la apertura, la participación y la colaboración se consolidan como los ejes centrales de la gestión del Colegio.</w:t>
      </w:r>
    </w:p>
    <w:p w14:paraId="018311A7" w14:textId="77777777" w:rsidR="00C31D69" w:rsidRPr="00C31D69" w:rsidRDefault="00C31D69" w:rsidP="00C31D69">
      <w:r w:rsidRPr="00C31D69">
        <w:t>Invitamos a todos nuestros colegiados, así como al conjunto de la ciudadanía y a las instituciones, a hacer uso de la información que publicamos, a participar activamente en los nuevos canales que se habilitarán y a colaborar con nosotros en la construcción de una institución más fuerte, más útil y cercana. La transparencia es una herramienta de mejora continua, y con ella fortalecemos nuestra profesión y nuestra contribución a la sociedad.</w:t>
      </w:r>
    </w:p>
    <w:p w14:paraId="319961FB" w14:textId="77777777" w:rsidR="00C31D69" w:rsidRPr="00C31D69" w:rsidRDefault="00C31D69" w:rsidP="00C31D69">
      <w:r w:rsidRPr="00C31D69">
        <w:rPr>
          <w:b/>
          <w:bCs/>
        </w:rPr>
        <w:t>Última actualización: </w:t>
      </w:r>
      <w:r w:rsidRPr="00C31D69">
        <w:t>04/07/2025</w:t>
      </w:r>
    </w:p>
    <w:p w14:paraId="5179C2AF" w14:textId="77777777" w:rsidR="007776E7" w:rsidRDefault="007776E7"/>
    <w:sectPr w:rsidR="0077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7F8F"/>
    <w:multiLevelType w:val="multilevel"/>
    <w:tmpl w:val="E5EAB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EA475B"/>
    <w:multiLevelType w:val="multilevel"/>
    <w:tmpl w:val="74CAC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F2D17AB"/>
    <w:multiLevelType w:val="multilevel"/>
    <w:tmpl w:val="43AA2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A683FBA"/>
    <w:multiLevelType w:val="multilevel"/>
    <w:tmpl w:val="F1607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22771841">
    <w:abstractNumId w:val="0"/>
  </w:num>
  <w:num w:numId="2" w16cid:durableId="1089278208">
    <w:abstractNumId w:val="3"/>
  </w:num>
  <w:num w:numId="3" w16cid:durableId="1201431476">
    <w:abstractNumId w:val="2"/>
  </w:num>
  <w:num w:numId="4" w16cid:durableId="99202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69"/>
    <w:rsid w:val="007776E7"/>
    <w:rsid w:val="009E58CA"/>
    <w:rsid w:val="00C31D69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911B"/>
  <w15:chartTrackingRefBased/>
  <w15:docId w15:val="{E968F81A-7575-4127-8B84-ACB1B336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1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1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1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1D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1D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1D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1D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1D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1D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1D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1D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1D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1D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1D6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31D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3225</Characters>
  <Application>Microsoft Office Word</Application>
  <DocSecurity>0</DocSecurity>
  <Lines>248</Lines>
  <Paragraphs>237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2025-09-09T07:18:00Z</dcterms:created>
  <dcterms:modified xsi:type="dcterms:W3CDTF">2025-09-09T07:18:00Z</dcterms:modified>
</cp:coreProperties>
</file>