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E386" w14:textId="7D1588F7" w:rsidR="00943C83" w:rsidRPr="00943C83" w:rsidRDefault="00943C83" w:rsidP="00943C83">
      <w:pPr>
        <w:rPr>
          <w:b/>
          <w:bCs/>
          <w:sz w:val="36"/>
          <w:szCs w:val="36"/>
        </w:rPr>
      </w:pPr>
      <w:r w:rsidRPr="00943C83">
        <w:rPr>
          <w:b/>
          <w:bCs/>
          <w:sz w:val="36"/>
          <w:szCs w:val="36"/>
        </w:rPr>
        <w:t>Deontología</w:t>
      </w:r>
    </w:p>
    <w:p w14:paraId="52F6454C" w14:textId="24D443FC" w:rsidR="00943C83" w:rsidRPr="00943C83" w:rsidRDefault="00943C83" w:rsidP="00943C83">
      <w:pPr>
        <w:rPr>
          <w:b/>
          <w:bCs/>
        </w:rPr>
      </w:pPr>
      <w:r w:rsidRPr="00943C83">
        <w:rPr>
          <w:b/>
          <w:bCs/>
        </w:rPr>
        <w:t>Código Deontológico de la Enfermería Española.</w:t>
      </w:r>
    </w:p>
    <w:p w14:paraId="4CCD5005" w14:textId="77777777" w:rsidR="00943C83" w:rsidRPr="00943C83" w:rsidRDefault="00943C83" w:rsidP="00943C83">
      <w:r w:rsidRPr="00943C83">
        <w:t>Normas deontológicas que ordenan el ejercicio de la profesión de enfermería, las cuales tiene carácter obligatorio.</w:t>
      </w:r>
    </w:p>
    <w:p w14:paraId="7B83C0BB" w14:textId="77777777" w:rsidR="00943C83" w:rsidRPr="00943C83" w:rsidRDefault="00943C83" w:rsidP="00943C83">
      <w:hyperlink r:id="rId4" w:history="1">
        <w:r w:rsidRPr="00943C83">
          <w:rPr>
            <w:rStyle w:val="Hipervnculo"/>
          </w:rPr>
          <w:t>Descargar el Código Deontológico de la Enfermería Española</w:t>
        </w:r>
      </w:hyperlink>
    </w:p>
    <w:p w14:paraId="0885BBE0" w14:textId="77777777" w:rsidR="00943C83" w:rsidRPr="00943C83" w:rsidRDefault="00943C83" w:rsidP="00943C83">
      <w:pPr>
        <w:rPr>
          <w:b/>
          <w:bCs/>
        </w:rPr>
      </w:pPr>
      <w:r w:rsidRPr="00943C83">
        <w:rPr>
          <w:b/>
          <w:bCs/>
        </w:rPr>
        <w:t>Código Deontológico del Consejo Internacional de Enfermería (CIE)</w:t>
      </w:r>
    </w:p>
    <w:p w14:paraId="0D853042" w14:textId="77777777" w:rsidR="00943C83" w:rsidRPr="00943C83" w:rsidRDefault="00943C83" w:rsidP="00943C83">
      <w:r w:rsidRPr="00943C83">
        <w:t>El Código de Ética del CIE para las Enfermeras es una declaración de los valores, responsabilidades profesionales y ámbitos competenciales de rendición de cuentas a nivel profesional de las enfermeras y los estudiantes de enfermería que define y guía la práctica ética enfermera en sus distintos roles y ámbitos de ejercicio. </w:t>
      </w:r>
    </w:p>
    <w:p w14:paraId="49990A13" w14:textId="77777777" w:rsidR="00943C83" w:rsidRPr="00943C83" w:rsidRDefault="00943C83" w:rsidP="00943C83">
      <w:hyperlink r:id="rId5" w:history="1">
        <w:r w:rsidRPr="00943C83">
          <w:rPr>
            <w:rStyle w:val="Hipervnculo"/>
          </w:rPr>
          <w:t>Descargar el Código Deontológico del Consejo Internacional de Enfermería</w:t>
        </w:r>
      </w:hyperlink>
      <w:r w:rsidRPr="00943C83">
        <w:t> </w:t>
      </w:r>
    </w:p>
    <w:p w14:paraId="0F245A4A" w14:textId="77777777" w:rsidR="00943C83" w:rsidRPr="00943C83" w:rsidRDefault="00943C83" w:rsidP="00943C83">
      <w:pPr>
        <w:rPr>
          <w:b/>
          <w:bCs/>
        </w:rPr>
      </w:pPr>
      <w:r w:rsidRPr="00943C83">
        <w:rPr>
          <w:b/>
          <w:bCs/>
        </w:rPr>
        <w:t>Estatutos del Colegio de Enfermeros de Santa Cruz de Tenerife</w:t>
      </w:r>
    </w:p>
    <w:p w14:paraId="00A88521" w14:textId="77777777" w:rsidR="00943C83" w:rsidRPr="00943C83" w:rsidRDefault="00943C83" w:rsidP="00943C83">
      <w:r w:rsidRPr="00943C83">
        <w:t>El Ilustre Colegio Oficial de Enfermeros de Santa Cruz de Tenerife es una Corporación de Derecho Público, con personalidad jurídica propia y con plena capacidad para la consecución de sus fines. El Colegio Profesional regulado en los presentes Estatutos se denominará Iltre. Colegio Oficial de Enfermeros de Santa Cruz de Tenerife, se utilizará el término “Enfermeros” haciendo referencia a todos los miembros. Por acuerdo de la Junta General podrá adaptarse la denominación del Colegio a la que se pueda establecer en un</w:t>
      </w:r>
      <w:r w:rsidRPr="00943C83">
        <w:br/>
        <w:t>futuro en el seno de la Organización Colegial.</w:t>
      </w:r>
    </w:p>
    <w:p w14:paraId="5C07F7F6" w14:textId="77777777" w:rsidR="00943C83" w:rsidRPr="00943C83" w:rsidRDefault="00943C83" w:rsidP="00943C83">
      <w:hyperlink r:id="rId6" w:history="1">
        <w:r w:rsidRPr="00943C83">
          <w:rPr>
            <w:rStyle w:val="Hipervnculo"/>
          </w:rPr>
          <w:t>Descargar los estatutos del Colegio de Enfermeros de Tenerife</w:t>
        </w:r>
      </w:hyperlink>
    </w:p>
    <w:p w14:paraId="16048381" w14:textId="5CFE5A1F" w:rsidR="00943C83" w:rsidRPr="00943C83" w:rsidRDefault="00943C83" w:rsidP="00943C83">
      <w:r w:rsidRPr="00943C83">
        <w:rPr>
          <w:b/>
          <w:bCs/>
        </w:rPr>
        <w:t>Última modificación</w:t>
      </w:r>
      <w:r w:rsidRPr="00943C83">
        <w:rPr>
          <w:b/>
          <w:bCs/>
        </w:rPr>
        <w:t>:</w:t>
      </w:r>
      <w:r w:rsidRPr="00943C83">
        <w:rPr>
          <w:b/>
          <w:bCs/>
        </w:rPr>
        <w:t xml:space="preserve"> </w:t>
      </w:r>
      <w:r>
        <w:t>11</w:t>
      </w:r>
      <w:r w:rsidRPr="00943C83">
        <w:t>/07/2025</w:t>
      </w:r>
    </w:p>
    <w:p w14:paraId="6E4B6394" w14:textId="77777777" w:rsidR="007776E7" w:rsidRDefault="007776E7"/>
    <w:sectPr w:rsidR="00777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83"/>
    <w:rsid w:val="007776E7"/>
    <w:rsid w:val="00943C83"/>
    <w:rsid w:val="009E58CA"/>
    <w:rsid w:val="00EE41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AD0E"/>
  <w15:chartTrackingRefBased/>
  <w15:docId w15:val="{1C24FA50-321D-458D-9ADC-B587F71F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3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3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3C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3C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3C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3C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3C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3C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3C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3C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3C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3C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3C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3C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3C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3C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3C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3C83"/>
    <w:rPr>
      <w:rFonts w:eastAsiaTheme="majorEastAsia" w:cstheme="majorBidi"/>
      <w:color w:val="272727" w:themeColor="text1" w:themeTint="D8"/>
    </w:rPr>
  </w:style>
  <w:style w:type="paragraph" w:styleId="Ttulo">
    <w:name w:val="Title"/>
    <w:basedOn w:val="Normal"/>
    <w:next w:val="Normal"/>
    <w:link w:val="TtuloCar"/>
    <w:uiPriority w:val="10"/>
    <w:qFormat/>
    <w:rsid w:val="00943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3C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3C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3C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3C83"/>
    <w:pPr>
      <w:spacing w:before="160"/>
      <w:jc w:val="center"/>
    </w:pPr>
    <w:rPr>
      <w:i/>
      <w:iCs/>
      <w:color w:val="404040" w:themeColor="text1" w:themeTint="BF"/>
    </w:rPr>
  </w:style>
  <w:style w:type="character" w:customStyle="1" w:styleId="CitaCar">
    <w:name w:val="Cita Car"/>
    <w:basedOn w:val="Fuentedeprrafopredeter"/>
    <w:link w:val="Cita"/>
    <w:uiPriority w:val="29"/>
    <w:rsid w:val="00943C83"/>
    <w:rPr>
      <w:i/>
      <w:iCs/>
      <w:color w:val="404040" w:themeColor="text1" w:themeTint="BF"/>
    </w:rPr>
  </w:style>
  <w:style w:type="paragraph" w:styleId="Prrafodelista">
    <w:name w:val="List Paragraph"/>
    <w:basedOn w:val="Normal"/>
    <w:uiPriority w:val="34"/>
    <w:qFormat/>
    <w:rsid w:val="00943C83"/>
    <w:pPr>
      <w:ind w:left="720"/>
      <w:contextualSpacing/>
    </w:pPr>
  </w:style>
  <w:style w:type="character" w:styleId="nfasisintenso">
    <w:name w:val="Intense Emphasis"/>
    <w:basedOn w:val="Fuentedeprrafopredeter"/>
    <w:uiPriority w:val="21"/>
    <w:qFormat/>
    <w:rsid w:val="00943C83"/>
    <w:rPr>
      <w:i/>
      <w:iCs/>
      <w:color w:val="2F5496" w:themeColor="accent1" w:themeShade="BF"/>
    </w:rPr>
  </w:style>
  <w:style w:type="paragraph" w:styleId="Citadestacada">
    <w:name w:val="Intense Quote"/>
    <w:basedOn w:val="Normal"/>
    <w:next w:val="Normal"/>
    <w:link w:val="CitadestacadaCar"/>
    <w:uiPriority w:val="30"/>
    <w:qFormat/>
    <w:rsid w:val="00943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3C83"/>
    <w:rPr>
      <w:i/>
      <w:iCs/>
      <w:color w:val="2F5496" w:themeColor="accent1" w:themeShade="BF"/>
    </w:rPr>
  </w:style>
  <w:style w:type="character" w:styleId="Referenciaintensa">
    <w:name w:val="Intense Reference"/>
    <w:basedOn w:val="Fuentedeprrafopredeter"/>
    <w:uiPriority w:val="32"/>
    <w:qFormat/>
    <w:rsid w:val="00943C83"/>
    <w:rPr>
      <w:b/>
      <w:bCs/>
      <w:smallCaps/>
      <w:color w:val="2F5496" w:themeColor="accent1" w:themeShade="BF"/>
      <w:spacing w:val="5"/>
    </w:rPr>
  </w:style>
  <w:style w:type="character" w:styleId="Hipervnculo">
    <w:name w:val="Hyperlink"/>
    <w:basedOn w:val="Fuentedeprrafopredeter"/>
    <w:uiPriority w:val="99"/>
    <w:unhideWhenUsed/>
    <w:rsid w:val="00943C83"/>
    <w:rPr>
      <w:color w:val="0563C1" w:themeColor="hyperlink"/>
      <w:u w:val="single"/>
    </w:rPr>
  </w:style>
  <w:style w:type="character" w:styleId="Mencinsinresolver">
    <w:name w:val="Unresolved Mention"/>
    <w:basedOn w:val="Fuentedeprrafopredeter"/>
    <w:uiPriority w:val="99"/>
    <w:semiHidden/>
    <w:unhideWhenUsed/>
    <w:rsid w:val="00943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fermeriacanaria.com/wptfe/wp-content/uploads/boc-estatutos.pdf" TargetMode="External"/><Relationship Id="rId5" Type="http://schemas.openxmlformats.org/officeDocument/2006/relationships/hyperlink" Target="https://enfermeriacanaria.com/wptfe/wp-content/uploads/ICN_Code-of-Ethics_ESP.pdf" TargetMode="External"/><Relationship Id="rId4" Type="http://schemas.openxmlformats.org/officeDocument/2006/relationships/hyperlink" Target="https://enfermeriacanaria.com/wptfe/wp-content/uploads/Codigo-Deontologico-Enfermeri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1462</Characters>
  <Application>Microsoft Office Word</Application>
  <DocSecurity>0</DocSecurity>
  <Lines>27</Lines>
  <Paragraphs>10</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cp:keywords/>
  <dc:description/>
  <cp:lastModifiedBy>13488</cp:lastModifiedBy>
  <cp:revision>1</cp:revision>
  <dcterms:created xsi:type="dcterms:W3CDTF">2025-09-08T21:44:00Z</dcterms:created>
  <dcterms:modified xsi:type="dcterms:W3CDTF">2025-09-08T21:45:00Z</dcterms:modified>
</cp:coreProperties>
</file>