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AEEE" w14:textId="77777777" w:rsidR="007A7C04" w:rsidRPr="007A7C04" w:rsidRDefault="007A7C04" w:rsidP="007A7C04">
      <w:pPr>
        <w:rPr>
          <w:b/>
          <w:bCs/>
          <w:sz w:val="36"/>
          <w:szCs w:val="36"/>
        </w:rPr>
      </w:pPr>
      <w:r w:rsidRPr="007A7C04">
        <w:rPr>
          <w:b/>
          <w:bCs/>
          <w:sz w:val="36"/>
          <w:szCs w:val="36"/>
        </w:rPr>
        <w:t>Declaración de accesibilidad</w:t>
      </w:r>
    </w:p>
    <w:p w14:paraId="6C05CD8E" w14:textId="77777777" w:rsidR="007A7C04" w:rsidRPr="007A7C04" w:rsidRDefault="007A7C04" w:rsidP="007A7C04">
      <w:r w:rsidRPr="007A7C04">
        <w:t>El Colegio de Enfermería de Santa Cruz de Tenerife está comprometido en la mejora de la accesibilidad de su sitio web de conformidad con el Real Decreto 1112/2018, de 7 de septiembre, sobre accesibilidad de los sitios web y aplicaciones para dispositivos móviles del sector público.</w:t>
      </w:r>
    </w:p>
    <w:p w14:paraId="35ABAC69" w14:textId="77777777" w:rsidR="007A7C04" w:rsidRPr="007A7C04" w:rsidRDefault="007A7C04" w:rsidP="007A7C04">
      <w:r w:rsidRPr="007A7C04">
        <w:t>La presente declaración de accesibilidad se aplica al sitio web </w:t>
      </w:r>
      <w:hyperlink r:id="rId5" w:history="1">
        <w:r w:rsidRPr="007A7C04">
          <w:rPr>
            <w:rStyle w:val="Hipervnculo"/>
          </w:rPr>
          <w:t>https://enfermeriacanaria.com</w:t>
        </w:r>
      </w:hyperlink>
    </w:p>
    <w:p w14:paraId="1601FA4F" w14:textId="77777777" w:rsidR="007A7C04" w:rsidRPr="007A7C04" w:rsidRDefault="007A7C04" w:rsidP="007A7C04">
      <w:r w:rsidRPr="007A7C04">
        <w:rPr>
          <w:b/>
          <w:bCs/>
        </w:rPr>
        <w:t>Procedimiento de la aplicación</w:t>
      </w:r>
    </w:p>
    <w:p w14:paraId="64EC6B15" w14:textId="77777777" w:rsidR="007A7C04" w:rsidRPr="007A7C04" w:rsidRDefault="007A7C04" w:rsidP="007A7C04">
      <w:r w:rsidRPr="007A7C04">
        <w:t>El procedimiento de reclamación recogido en el artículo 13 del Real Decreto 1112/2018, de 7 de septiembre, entrará en vigor el 20 de septiembre de 2020.</w:t>
      </w:r>
    </w:p>
    <w:p w14:paraId="5CD50248" w14:textId="77777777" w:rsidR="007A7C04" w:rsidRPr="007A7C04" w:rsidRDefault="007A7C04" w:rsidP="007A7C04">
      <w:r w:rsidRPr="007A7C04">
        <w:rPr>
          <w:b/>
          <w:bCs/>
        </w:rPr>
        <w:t>El principio de accesibilidad universal en la web</w:t>
      </w:r>
    </w:p>
    <w:p w14:paraId="72C57572" w14:textId="77777777" w:rsidR="007A7C04" w:rsidRPr="007A7C04" w:rsidRDefault="007A7C04" w:rsidP="007A7C04">
      <w:r w:rsidRPr="007A7C04">
        <w:t>La accesibilidad es un pilar fundamental que garantiza el principio de universalidad de la web. Su correcta implementación asegura que todas las personas, sin excepción, puedan acceder a la información y a los servicios digitales. Los principales beneficios son:</w:t>
      </w:r>
    </w:p>
    <w:p w14:paraId="1C3788D5" w14:textId="77777777" w:rsidR="007A7C04" w:rsidRPr="007A7C04" w:rsidRDefault="007A7C04" w:rsidP="007A7C04">
      <w:pPr>
        <w:numPr>
          <w:ilvl w:val="0"/>
          <w:numId w:val="1"/>
        </w:numPr>
      </w:pPr>
      <w:r w:rsidRPr="007A7C04">
        <w:rPr>
          <w:b/>
          <w:bCs/>
        </w:rPr>
        <w:t>Garantía de inclusión: </w:t>
      </w:r>
      <w:r w:rsidRPr="007A7C04">
        <w:t>Asegura que las personas con diversidad funcional, las personas mayores o aquellas con circunstancias temporales que dificulten el acceso, puedan percibir, entender y navegar por la web sin barreras.</w:t>
      </w:r>
    </w:p>
    <w:p w14:paraId="198914F2" w14:textId="77777777" w:rsidR="007A7C04" w:rsidRPr="007A7C04" w:rsidRDefault="007A7C04" w:rsidP="007A7C04">
      <w:pPr>
        <w:numPr>
          <w:ilvl w:val="0"/>
          <w:numId w:val="1"/>
        </w:numPr>
      </w:pPr>
      <w:r w:rsidRPr="007A7C04">
        <w:rPr>
          <w:b/>
          <w:bCs/>
        </w:rPr>
        <w:t>Compatibilidad tecnológica: </w:t>
      </w:r>
      <w:r w:rsidRPr="007A7C04">
        <w:t>Permite un acceso consistente y fiable al contenido desde cualquier dispositivo, navegador o tecnología de apoyo (como lectores de pantalla), adaptándose a las necesidades y preferencias de cada usuario.</w:t>
      </w:r>
    </w:p>
    <w:p w14:paraId="3AF538EB" w14:textId="77777777" w:rsidR="007A7C04" w:rsidRPr="007A7C04" w:rsidRDefault="007A7C04" w:rsidP="007A7C04">
      <w:pPr>
        <w:numPr>
          <w:ilvl w:val="0"/>
          <w:numId w:val="1"/>
        </w:numPr>
      </w:pPr>
      <w:r w:rsidRPr="007A7C04">
        <w:rPr>
          <w:b/>
          <w:bCs/>
        </w:rPr>
        <w:t>Claridad y estructura: </w:t>
      </w:r>
      <w:r w:rsidRPr="007A7C04">
        <w:t>Fomenta la creación de contenidos organizados de manera lógica y presentados de forma clara, lo que facilita su comprensión por parte de todos los públicos.</w:t>
      </w:r>
    </w:p>
    <w:p w14:paraId="6C956144" w14:textId="77777777" w:rsidR="007A7C04" w:rsidRPr="007A7C04" w:rsidRDefault="007A7C04" w:rsidP="007A7C04">
      <w:pPr>
        <w:numPr>
          <w:ilvl w:val="0"/>
          <w:numId w:val="1"/>
        </w:numPr>
      </w:pPr>
      <w:r w:rsidRPr="007A7C04">
        <w:rPr>
          <w:b/>
          <w:bCs/>
        </w:rPr>
        <w:t>Optimización de la experiencia de usuario (UX</w:t>
      </w:r>
      <w:proofErr w:type="gramStart"/>
      <w:r w:rsidRPr="007A7C04">
        <w:rPr>
          <w:b/>
          <w:bCs/>
        </w:rPr>
        <w:t>):</w:t>
      </w:r>
      <w:r w:rsidRPr="007A7C04">
        <w:t>Como</w:t>
      </w:r>
      <w:proofErr w:type="gramEnd"/>
      <w:r w:rsidRPr="007A7C04">
        <w:t xml:space="preserve"> resultado directo de los puntos anteriores, se mejora significativamente la navegación, la interacción y la satisfacción general de cada visitante del sitio web.</w:t>
      </w:r>
    </w:p>
    <w:p w14:paraId="39C15C00" w14:textId="77777777" w:rsidR="007A7C04" w:rsidRPr="007A7C04" w:rsidRDefault="007A7C04" w:rsidP="007A7C04">
      <w:r w:rsidRPr="007A7C04">
        <w:rPr>
          <w:b/>
          <w:bCs/>
        </w:rPr>
        <w:t>1.- Situación de cumplimiento</w:t>
      </w:r>
    </w:p>
    <w:p w14:paraId="49F32DDD" w14:textId="77777777" w:rsidR="007A7C04" w:rsidRPr="007A7C04" w:rsidRDefault="007A7C04" w:rsidP="007A7C04">
      <w:r w:rsidRPr="007A7C04">
        <w:t>Este sitio web es </w:t>
      </w:r>
      <w:r w:rsidRPr="007A7C04">
        <w:rPr>
          <w:b/>
          <w:bCs/>
        </w:rPr>
        <w:t>parcialmente conforme</w:t>
      </w:r>
      <w:r w:rsidRPr="007A7C04">
        <w:t> con el Real Decreto 1112/2018 debido a la falta de conformidad de los aspectos que se indican a continuación.</w:t>
      </w:r>
    </w:p>
    <w:p w14:paraId="1133442A" w14:textId="77777777" w:rsidR="007A7C04" w:rsidRPr="007A7C04" w:rsidRDefault="007A7C04" w:rsidP="007A7C04">
      <w:r w:rsidRPr="007A7C04">
        <w:rPr>
          <w:b/>
          <w:bCs/>
        </w:rPr>
        <w:t>2.- Contenido no accesible</w:t>
      </w:r>
    </w:p>
    <w:p w14:paraId="76CAC0AB" w14:textId="77777777" w:rsidR="007A7C04" w:rsidRPr="007A7C04" w:rsidRDefault="007A7C04" w:rsidP="007A7C04">
      <w:r w:rsidRPr="007A7C04">
        <w:t>El contenido que se recoge a continuación no es accesible por los siguientes motivos:</w:t>
      </w:r>
    </w:p>
    <w:p w14:paraId="5B4E4FEA" w14:textId="77777777" w:rsidR="007A7C04" w:rsidRPr="007A7C04" w:rsidRDefault="007A7C04" w:rsidP="007A7C04">
      <w:r w:rsidRPr="007A7C04">
        <w:rPr>
          <w:b/>
          <w:bCs/>
        </w:rPr>
        <w:lastRenderedPageBreak/>
        <w:t>a) Falta de conformidad con el Real Decreto 1112/2018:</w:t>
      </w:r>
    </w:p>
    <w:p w14:paraId="665C9E25" w14:textId="77777777" w:rsidR="007A7C04" w:rsidRPr="007A7C04" w:rsidRDefault="007A7C04" w:rsidP="007A7C04">
      <w:pPr>
        <w:numPr>
          <w:ilvl w:val="0"/>
          <w:numId w:val="2"/>
        </w:numPr>
      </w:pPr>
    </w:p>
    <w:p w14:paraId="0A2BDEFD" w14:textId="77777777" w:rsidR="007A7C04" w:rsidRPr="007A7C04" w:rsidRDefault="007A7C04" w:rsidP="007A7C04">
      <w:pPr>
        <w:numPr>
          <w:ilvl w:val="1"/>
          <w:numId w:val="2"/>
        </w:numPr>
      </w:pPr>
      <w:r w:rsidRPr="007A7C04">
        <w:rPr>
          <w:b/>
          <w:bCs/>
        </w:rPr>
        <w:t>Imágenes sin descripción:</w:t>
      </w:r>
      <w:r w:rsidRPr="007A7C04">
        <w:t> Podrían existir imágenes cuya finalidad no sea meramente decorativa que no dispongan de un texto alternativo adecuado. (Requisito 9.1.1.1 de la norma UNE-EN 301 549:2022).</w:t>
      </w:r>
    </w:p>
    <w:p w14:paraId="501658D1" w14:textId="77777777" w:rsidR="007A7C04" w:rsidRPr="007A7C04" w:rsidRDefault="007A7C04" w:rsidP="007A7C04">
      <w:pPr>
        <w:numPr>
          <w:ilvl w:val="1"/>
          <w:numId w:val="2"/>
        </w:numPr>
      </w:pPr>
      <w:r w:rsidRPr="007A7C04">
        <w:rPr>
          <w:b/>
          <w:bCs/>
        </w:rPr>
        <w:t>Documentos PDF:</w:t>
      </w:r>
      <w:r w:rsidRPr="007A7C04">
        <w:t> Algunos documentos en formato PDF publicados podrían no cumplir plenamente con los requisitos de accesibilidad al no estar correctamente etiquetados.</w:t>
      </w:r>
    </w:p>
    <w:p w14:paraId="045A19A7" w14:textId="77777777" w:rsidR="007A7C04" w:rsidRPr="007A7C04" w:rsidRDefault="007A7C04" w:rsidP="007A7C04">
      <w:pPr>
        <w:numPr>
          <w:ilvl w:val="1"/>
          <w:numId w:val="2"/>
        </w:numPr>
      </w:pPr>
      <w:r w:rsidRPr="007A7C04">
        <w:rPr>
          <w:b/>
          <w:bCs/>
        </w:rPr>
        <w:t>Contraste de color:</w:t>
      </w:r>
      <w:r w:rsidRPr="007A7C04">
        <w:t> Es posible que algunos textos o elementos no ofrezcan un contraste de color suficiente respecto al fondo, dificultando su lectura a personas con baja visión. (Requisito 9.1.4.3 de la norma UNE-EN 301 549:2022).</w:t>
      </w:r>
    </w:p>
    <w:p w14:paraId="0F96D956" w14:textId="77777777" w:rsidR="007A7C04" w:rsidRPr="007A7C04" w:rsidRDefault="007A7C04" w:rsidP="007A7C04">
      <w:pPr>
        <w:numPr>
          <w:ilvl w:val="1"/>
          <w:numId w:val="2"/>
        </w:numPr>
      </w:pPr>
      <w:r w:rsidRPr="007A7C04">
        <w:rPr>
          <w:b/>
          <w:bCs/>
        </w:rPr>
        <w:t>Errores puntuales de código y edición:</w:t>
      </w:r>
      <w:r w:rsidRPr="007A7C04">
        <w:t> Debido al mantenimiento continuo, pueden existir fallos puntuales en alguna página, como:</w:t>
      </w:r>
    </w:p>
    <w:p w14:paraId="291C7E87" w14:textId="77777777" w:rsidR="007A7C04" w:rsidRPr="007A7C04" w:rsidRDefault="007A7C04" w:rsidP="007A7C04">
      <w:pPr>
        <w:numPr>
          <w:ilvl w:val="1"/>
          <w:numId w:val="2"/>
        </w:numPr>
      </w:pPr>
      <w:r w:rsidRPr="007A7C04">
        <w:t>Errores en la jerarquía de encabezados.</w:t>
      </w:r>
    </w:p>
    <w:p w14:paraId="452EC30E" w14:textId="77777777" w:rsidR="007A7C04" w:rsidRPr="007A7C04" w:rsidRDefault="007A7C04" w:rsidP="007A7C04">
      <w:pPr>
        <w:numPr>
          <w:ilvl w:val="1"/>
          <w:numId w:val="2"/>
        </w:numPr>
      </w:pPr>
      <w:r w:rsidRPr="007A7C04">
        <w:t>Párrafos u otros elementos sin el marcado semántico correcto.</w:t>
      </w:r>
    </w:p>
    <w:p w14:paraId="2DFDCAE7" w14:textId="77777777" w:rsidR="007A7C04" w:rsidRPr="007A7C04" w:rsidRDefault="007A7C04" w:rsidP="007A7C04">
      <w:pPr>
        <w:numPr>
          <w:ilvl w:val="1"/>
          <w:numId w:val="2"/>
        </w:numPr>
      </w:pPr>
      <w:r w:rsidRPr="007A7C04">
        <w:t>Errores de anidamiento en el código HTML. (Requisito 9.4.1.1 de la norma UNE-EN 301 549:2022).</w:t>
      </w:r>
    </w:p>
    <w:p w14:paraId="7C5DB916" w14:textId="77777777" w:rsidR="007A7C04" w:rsidRPr="007A7C04" w:rsidRDefault="007A7C04" w:rsidP="007A7C04">
      <w:r w:rsidRPr="007A7C04">
        <w:rPr>
          <w:b/>
          <w:bCs/>
        </w:rPr>
        <w:t>b) Carga desproporcionada:</w:t>
      </w:r>
    </w:p>
    <w:p w14:paraId="32927189" w14:textId="77777777" w:rsidR="007A7C04" w:rsidRPr="007A7C04" w:rsidRDefault="007A7C04" w:rsidP="007A7C04">
      <w:pPr>
        <w:numPr>
          <w:ilvl w:val="0"/>
          <w:numId w:val="3"/>
        </w:numPr>
      </w:pPr>
      <w:r w:rsidRPr="007A7C04">
        <w:t>No aplica.</w:t>
      </w:r>
    </w:p>
    <w:p w14:paraId="371A6804" w14:textId="77777777" w:rsidR="007A7C04" w:rsidRPr="007A7C04" w:rsidRDefault="007A7C04" w:rsidP="007A7C04">
      <w:r w:rsidRPr="007A7C04">
        <w:rPr>
          <w:b/>
          <w:bCs/>
        </w:rPr>
        <w:t>c) El contenido no entra dentro del ámbito de la legislación aplicable:</w:t>
      </w:r>
    </w:p>
    <w:p w14:paraId="0B1533BA" w14:textId="77777777" w:rsidR="007A7C04" w:rsidRPr="007A7C04" w:rsidRDefault="007A7C04" w:rsidP="007A7C04">
      <w:pPr>
        <w:numPr>
          <w:ilvl w:val="0"/>
          <w:numId w:val="4"/>
        </w:numPr>
      </w:pPr>
      <w:r w:rsidRPr="007A7C04">
        <w:rPr>
          <w:b/>
          <w:bCs/>
        </w:rPr>
        <w:t>Archivos ofimáticos y multimedia antiguos:</w:t>
      </w:r>
      <w:r w:rsidRPr="007A7C04">
        <w:t> Podrían existir archivos en formato PDF, así como archivos de audio o vídeo, que no cumplan con los requisitos de accesibilidad.</w:t>
      </w:r>
    </w:p>
    <w:p w14:paraId="476E2AFB" w14:textId="77777777" w:rsidR="007A7C04" w:rsidRPr="007A7C04" w:rsidRDefault="007A7C04" w:rsidP="007A7C04">
      <w:pPr>
        <w:numPr>
          <w:ilvl w:val="0"/>
          <w:numId w:val="4"/>
        </w:numPr>
      </w:pPr>
      <w:r w:rsidRPr="007A7C04">
        <w:rPr>
          <w:b/>
          <w:bCs/>
        </w:rPr>
        <w:t>Contenido de terceros:</w:t>
      </w:r>
      <w:r w:rsidRPr="007A7C04">
        <w:t> Este sitio web puede incluir contenidos o componentes no desarrollados ni controlados por el Colegio de Enfermeros de Santa Cruz de Tenerife, como widgets de redes sociales (Facebook, Twitter, YouTube) o mapas interactivos, que podrían no ser plenamente accesibles.</w:t>
      </w:r>
    </w:p>
    <w:p w14:paraId="6873B2CD" w14:textId="77777777" w:rsidR="007A7C04" w:rsidRPr="007A7C04" w:rsidRDefault="007A7C04" w:rsidP="007A7C04">
      <w:r w:rsidRPr="007A7C04">
        <w:rPr>
          <w:b/>
          <w:bCs/>
        </w:rPr>
        <w:t>3.- Preparación de esta declaración de accesibilidad</w:t>
      </w:r>
    </w:p>
    <w:p w14:paraId="399F5796" w14:textId="77777777" w:rsidR="007A7C04" w:rsidRPr="007A7C04" w:rsidRDefault="007A7C04" w:rsidP="007A7C04">
      <w:r w:rsidRPr="007A7C04">
        <w:t>La presente declaración fue preparada el 04 de julio de 2025.</w:t>
      </w:r>
    </w:p>
    <w:p w14:paraId="30EFEBA9" w14:textId="77777777" w:rsidR="007A7C04" w:rsidRPr="007A7C04" w:rsidRDefault="007A7C04" w:rsidP="007A7C04">
      <w:r w:rsidRPr="007A7C04">
        <w:t>El método empleado para preparar la declaración ha sido una autoevaluación llevada a cabo por el propio Colegio.</w:t>
      </w:r>
    </w:p>
    <w:p w14:paraId="7F3087E2" w14:textId="77777777" w:rsidR="007A7C04" w:rsidRPr="007A7C04" w:rsidRDefault="007A7C04" w:rsidP="007A7C04">
      <w:r w:rsidRPr="007A7C04">
        <w:t>Última revisión de la declaración: 04 de julio de 2025</w:t>
      </w:r>
    </w:p>
    <w:p w14:paraId="03D9F2F9" w14:textId="77777777" w:rsidR="007A7C04" w:rsidRPr="007A7C04" w:rsidRDefault="007A7C04" w:rsidP="007A7C04">
      <w:r w:rsidRPr="007A7C04">
        <w:rPr>
          <w:b/>
          <w:bCs/>
        </w:rPr>
        <w:lastRenderedPageBreak/>
        <w:t>4.- Observaciones y datos de contacto</w:t>
      </w:r>
    </w:p>
    <w:p w14:paraId="5B4AF653" w14:textId="77777777" w:rsidR="007A7C04" w:rsidRPr="007A7C04" w:rsidRDefault="007A7C04" w:rsidP="007A7C04">
      <w:r w:rsidRPr="007A7C04">
        <w:t>Puede realizar comunicaciones sobre requisitos de accesibilidad (artículo 10.2.a del RD 1112/2018) como, por ejemplo, informar sobre un posible incumplimiento, transmitir dificultades de acceso al contenido o formular sugerencias de mejora.</w:t>
      </w:r>
    </w:p>
    <w:p w14:paraId="65D8AD02" w14:textId="77777777" w:rsidR="007A7C04" w:rsidRPr="007A7C04" w:rsidRDefault="007A7C04" w:rsidP="007A7C04">
      <w:r w:rsidRPr="007A7C04">
        <w:t>Puede hacerlo a través de las siguientes vías:</w:t>
      </w:r>
    </w:p>
    <w:p w14:paraId="44722448" w14:textId="77777777" w:rsidR="007A7C04" w:rsidRPr="007A7C04" w:rsidRDefault="007A7C04" w:rsidP="007A7C04">
      <w:pPr>
        <w:numPr>
          <w:ilvl w:val="0"/>
          <w:numId w:val="5"/>
        </w:numPr>
      </w:pPr>
      <w:r w:rsidRPr="007A7C04">
        <w:rPr>
          <w:b/>
          <w:bCs/>
        </w:rPr>
        <w:t>Correo electrónico:</w:t>
      </w:r>
      <w:r w:rsidRPr="007A7C04">
        <w:t> coleg38@coetfe.com</w:t>
      </w:r>
    </w:p>
    <w:p w14:paraId="69E6AFFA" w14:textId="77777777" w:rsidR="007A7C04" w:rsidRPr="007A7C04" w:rsidRDefault="007A7C04" w:rsidP="007A7C04">
      <w:pPr>
        <w:numPr>
          <w:ilvl w:val="0"/>
          <w:numId w:val="5"/>
        </w:numPr>
      </w:pPr>
      <w:r w:rsidRPr="007A7C04">
        <w:rPr>
          <w:b/>
          <w:bCs/>
        </w:rPr>
        <w:t>Teléfono:</w:t>
      </w:r>
      <w:r w:rsidRPr="007A7C04">
        <w:t> 922240389</w:t>
      </w:r>
    </w:p>
    <w:p w14:paraId="51F9F125" w14:textId="77777777" w:rsidR="007A7C04" w:rsidRPr="007A7C04" w:rsidRDefault="007A7C04" w:rsidP="007A7C04">
      <w:r w:rsidRPr="007A7C04">
        <w:rPr>
          <w:b/>
          <w:bCs/>
        </w:rPr>
        <w:t>5.- Procedimiento de reclamación</w:t>
      </w:r>
    </w:p>
    <w:p w14:paraId="7CA504C9" w14:textId="77777777" w:rsidR="007A7C04" w:rsidRPr="007A7C04" w:rsidRDefault="007A7C04" w:rsidP="007A7C04">
      <w:r w:rsidRPr="007A7C04">
        <w:t>Si una vez realizada una solicitud de información accesible o queja, esta hubiera sido desestimada o no se estuviera de acuerdo con la decisión adoptada, la persona interesada podrá iniciar una reclamación. Igualmente, podrá iniciarla si han transcurrido veinte días hábiles sin haber obtenido respuesta.</w:t>
      </w:r>
    </w:p>
    <w:p w14:paraId="61B585E2" w14:textId="77777777" w:rsidR="007A7C04" w:rsidRPr="007A7C04" w:rsidRDefault="007A7C04" w:rsidP="007A7C04">
      <w:r w:rsidRPr="007A7C04">
        <w:t>La reclamación puede ser presentada a través de los métodos de contacto indicados o dirigiéndola al Colegio Oficial de Enfermeros de Santa Cruz de Tenerife en la dirección de </w:t>
      </w:r>
      <w:hyperlink r:id="rId6" w:history="1">
        <w:r w:rsidRPr="007A7C04">
          <w:rPr>
            <w:rStyle w:val="Hipervnculo"/>
          </w:rPr>
          <w:t>cualquiera de sus sedes</w:t>
        </w:r>
      </w:hyperlink>
      <w:r w:rsidRPr="007A7C04">
        <w:t>, así como en el resto de opciones recogidas en la Ley 39/2015, de 1 de octubre.</w:t>
      </w:r>
    </w:p>
    <w:p w14:paraId="0BDE1A7A" w14:textId="77777777" w:rsidR="007A7C04" w:rsidRPr="007A7C04" w:rsidRDefault="007A7C04" w:rsidP="007A7C04">
      <w:hyperlink r:id="rId7" w:tgtFrame="_blank" w:history="1">
        <w:r w:rsidRPr="007A7C04">
          <w:rPr>
            <w:rStyle w:val="Hipervnculo"/>
          </w:rPr>
          <w:t>Descargar Datos</w:t>
        </w:r>
      </w:hyperlink>
    </w:p>
    <w:p w14:paraId="62AA78F5" w14:textId="77777777" w:rsidR="007A7C04" w:rsidRPr="007A7C04" w:rsidRDefault="007A7C04" w:rsidP="007A7C04">
      <w:r w:rsidRPr="007A7C04">
        <w:rPr>
          <w:b/>
          <w:bCs/>
        </w:rPr>
        <w:t>Última modificación:</w:t>
      </w:r>
      <w:r w:rsidRPr="007A7C04">
        <w:t> 04/07/2025</w:t>
      </w:r>
    </w:p>
    <w:p w14:paraId="213C8E9F" w14:textId="77777777" w:rsidR="007776E7" w:rsidRDefault="007776E7"/>
    <w:sectPr w:rsidR="00777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586"/>
    <w:multiLevelType w:val="multilevel"/>
    <w:tmpl w:val="73E6D6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3E713CB"/>
    <w:multiLevelType w:val="multilevel"/>
    <w:tmpl w:val="0AA25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80D5CEE"/>
    <w:multiLevelType w:val="multilevel"/>
    <w:tmpl w:val="9D16C8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91F43E7"/>
    <w:multiLevelType w:val="multilevel"/>
    <w:tmpl w:val="83A6E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7F66633"/>
    <w:multiLevelType w:val="multilevel"/>
    <w:tmpl w:val="F3C436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16989792">
    <w:abstractNumId w:val="3"/>
  </w:num>
  <w:num w:numId="2" w16cid:durableId="1537546704">
    <w:abstractNumId w:val="1"/>
  </w:num>
  <w:num w:numId="3" w16cid:durableId="1711300959">
    <w:abstractNumId w:val="4"/>
  </w:num>
  <w:num w:numId="4" w16cid:durableId="1128205275">
    <w:abstractNumId w:val="2"/>
  </w:num>
  <w:num w:numId="5" w16cid:durableId="71211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04"/>
    <w:rsid w:val="007776E7"/>
    <w:rsid w:val="007A7C04"/>
    <w:rsid w:val="009E58CA"/>
    <w:rsid w:val="00E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A80B"/>
  <w15:chartTrackingRefBased/>
  <w15:docId w15:val="{70927601-3926-4AAA-83CD-387DDB33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7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7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7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7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7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7C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7C0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7C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7C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7C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7C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7C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7C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7C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7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7C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7C0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A7C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fermeriacanaria.com/wptfe/wp-content/uploads/declaracion-de-accesibilidad.o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tps://enfermeriacanaria.com/wptfe/?page_id=3289" TargetMode="External"/><Relationship Id="rId5" Type="http://schemas.openxmlformats.org/officeDocument/2006/relationships/hyperlink" Target="https://enfermeriacanari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4372</Characters>
  <Application>Microsoft Office Word</Application>
  <DocSecurity>0</DocSecurity>
  <Lines>198</Lines>
  <Paragraphs>143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13488</dc:creator>
  <cp:keywords/>
  <dc:description/>
  <cp:lastModifiedBy>13488</cp:lastModifiedBy>
  <cp:revision>1</cp:revision>
  <dcterms:created xsi:type="dcterms:W3CDTF">2025-09-09T07:41:00Z</dcterms:created>
  <dcterms:modified xsi:type="dcterms:W3CDTF">2025-09-09T07:41:00Z</dcterms:modified>
</cp:coreProperties>
</file>